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/>
          <w:b/>
          <w:sz w:val="22"/>
          <w:szCs w:val="21"/>
          <w:lang w:val="en-US" w:eastAsia="zh-CN"/>
        </w:rPr>
      </w:pPr>
      <w:r>
        <w:rPr>
          <w:rFonts w:hint="eastAsia" w:ascii="Times New Roman" w:hAnsi="Times New Roman"/>
          <w:b/>
          <w:sz w:val="22"/>
          <w:szCs w:val="21"/>
          <w:lang w:val="en-US" w:eastAsia="zh-CN"/>
        </w:rPr>
        <w:t>附件5.6</w:t>
      </w:r>
    </w:p>
    <w:p>
      <w:pPr>
        <w:spacing w:before="62"/>
        <w:ind w:left="292" w:right="0" w:firstLine="3092" w:firstLineChars="1100"/>
        <w:jc w:val="left"/>
        <w:rPr>
          <w:b/>
          <w:sz w:val="26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一</w:t>
      </w:r>
      <w:r>
        <w:rPr>
          <w:b/>
          <w:sz w:val="28"/>
        </w:rPr>
        <w:t>级质控检查表</w:t>
      </w:r>
    </w:p>
    <w:p>
      <w:pPr>
        <w:spacing w:before="54"/>
        <w:ind w:left="1561" w:right="1578" w:firstLine="0"/>
        <w:jc w:val="center"/>
        <w:rPr>
          <w:b/>
          <w:sz w:val="28"/>
          <w:szCs w:val="21"/>
        </w:rPr>
      </w:pPr>
      <w:r>
        <w:rPr>
          <w:rFonts w:hint="eastAsia"/>
          <w:b/>
          <w:sz w:val="24"/>
          <w:szCs w:val="20"/>
          <w:lang w:val="en-US" w:eastAsia="zh-CN"/>
        </w:rPr>
        <w:t>杭州市第七人民医院一</w:t>
      </w:r>
      <w:r>
        <w:rPr>
          <w:b/>
          <w:sz w:val="24"/>
          <w:szCs w:val="20"/>
        </w:rPr>
        <w:t>级质控报告</w:t>
      </w:r>
    </w:p>
    <w:tbl>
      <w:tblPr>
        <w:tblStyle w:val="4"/>
        <w:tblW w:w="5712" w:type="pct"/>
        <w:tblInd w:w="-3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2339"/>
        <w:gridCol w:w="4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000" w:type="pct"/>
            <w:gridSpan w:val="3"/>
            <w:shd w:val="clear" w:color="auto" w:fill="C0C0C0"/>
          </w:tcPr>
          <w:p>
            <w:pPr>
              <w:pStyle w:val="7"/>
              <w:spacing w:before="120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一、项目基本信息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6" w:hRule="atLeast"/>
        </w:trPr>
        <w:tc>
          <w:tcPr>
            <w:tcW w:w="5000" w:type="pct"/>
            <w:gridSpan w:val="3"/>
          </w:tcPr>
          <w:p>
            <w:pPr>
              <w:pStyle w:val="7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项目名称：</w:t>
            </w:r>
          </w:p>
          <w:p>
            <w:pPr>
              <w:pStyle w:val="7"/>
              <w:spacing w:before="163" w:line="396" w:lineRule="auto"/>
              <w:ind w:left="107" w:right="1812" w:rightChars="0"/>
              <w:rPr>
                <w:sz w:val="20"/>
              </w:rPr>
            </w:pPr>
            <w:r>
              <w:rPr>
                <w:sz w:val="20"/>
              </w:rPr>
              <w:t>本中心是否为牵头单位：</w:t>
            </w:r>
            <w:r>
              <w:rPr>
                <w:rFonts w:ascii="Times New Roman" w:hAnsi="Times New Roman" w:eastAsia="Times New Roman"/>
                <w:sz w:val="20"/>
              </w:rPr>
              <w:t>□</w:t>
            </w:r>
            <w:r>
              <w:rPr>
                <w:sz w:val="20"/>
              </w:rPr>
              <w:t>是；</w:t>
            </w:r>
            <w:r>
              <w:rPr>
                <w:rFonts w:ascii="Times New Roman" w:hAnsi="Times New Roman" w:eastAsia="Times New Roman"/>
                <w:sz w:val="20"/>
              </w:rPr>
              <w:t>□</w:t>
            </w:r>
            <w:r>
              <w:rPr>
                <w:sz w:val="20"/>
              </w:rPr>
              <w:t>否，</w:t>
            </w:r>
            <w:r>
              <w:rPr>
                <w:rFonts w:ascii="Times New Roman" w:hAnsi="Times New Roman" w:eastAsia="Times New Roman"/>
                <w:sz w:val="20"/>
              </w:rPr>
              <w:t>→</w:t>
            </w:r>
            <w:r>
              <w:rPr>
                <w:sz w:val="20"/>
              </w:rPr>
              <w:t>牵头单位：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</w:t>
            </w:r>
            <w:r>
              <w:rPr>
                <w:sz w:val="20"/>
              </w:rPr>
              <w:t>；主要研究者：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</w:t>
            </w:r>
            <w:r>
              <w:rPr>
                <w:sz w:val="20"/>
              </w:rPr>
              <w:t xml:space="preserve">； </w:t>
            </w:r>
            <w:r>
              <w:rPr>
                <w:rFonts w:hint="eastAsia"/>
                <w:sz w:val="20"/>
                <w:lang w:val="en-US" w:eastAsia="zh-CN"/>
              </w:rPr>
              <w:t>试验类别：</w:t>
            </w:r>
            <w:r>
              <w:rPr>
                <w:rFonts w:hint="eastAsia"/>
                <w:sz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lang w:val="en-US" w:eastAsia="zh-CN"/>
              </w:rPr>
              <w:t xml:space="preserve">药物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</w:t>
            </w:r>
            <w:r>
              <w:rPr>
                <w:rFonts w:hint="eastAsia" w:ascii="Times New Roman" w:hAnsi="Times New Roman" w:eastAsia="宋体"/>
                <w:sz w:val="20"/>
                <w:szCs w:val="22"/>
              </w:rPr>
              <w:t>Ⅰ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 xml:space="preserve">期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0"/>
                <w:szCs w:val="22"/>
                <w:lang w:eastAsia="zh-CN"/>
              </w:rPr>
              <w:t>Ⅱ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>期</w:t>
            </w:r>
            <w:r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0"/>
                <w:szCs w:val="22"/>
                <w:lang w:eastAsia="zh-CN"/>
              </w:rPr>
              <w:t>Ⅲ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>期</w:t>
            </w:r>
            <w:r>
              <w:rPr>
                <w:rFonts w:ascii="Times New Roman" w:hAnsi="Times New Roman" w:eastAsia="宋体"/>
                <w:sz w:val="20"/>
                <w:szCs w:val="22"/>
              </w:rPr>
              <w:t xml:space="preserve"> □</w:t>
            </w:r>
            <w:r>
              <w:rPr>
                <w:rFonts w:hint="eastAsia" w:ascii="Times New Roman" w:hAnsi="Times New Roman"/>
                <w:sz w:val="20"/>
                <w:szCs w:val="22"/>
                <w:lang w:eastAsia="zh-CN"/>
              </w:rPr>
              <w:t>Ⅳ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>期</w:t>
            </w:r>
            <w:r>
              <w:rPr>
                <w:rFonts w:hint="eastAsia"/>
                <w:sz w:val="20"/>
                <w:lang w:val="en-US" w:eastAsia="zh-CN"/>
              </w:rPr>
              <w:t xml:space="preserve">  </w:t>
            </w:r>
            <w:r>
              <w:rPr>
                <w:rFonts w:hint="eastAsia"/>
                <w:sz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lang w:val="en-US" w:eastAsia="zh-CN"/>
              </w:rPr>
              <w:t xml:space="preserve">器械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□Ⅲ类  □Ⅱ类</w:t>
            </w:r>
            <w:r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sz w:val="20"/>
              </w:rPr>
              <w:t>；</w:t>
            </w:r>
          </w:p>
          <w:p>
            <w:pPr>
              <w:pStyle w:val="7"/>
              <w:spacing w:before="163" w:line="396" w:lineRule="auto"/>
              <w:ind w:left="107" w:right="1812" w:rightChars="0"/>
              <w:rPr>
                <w:sz w:val="20"/>
              </w:rPr>
            </w:pPr>
            <w:r>
              <w:rPr>
                <w:sz w:val="20"/>
              </w:rPr>
              <w:t>负责科室：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 </w:t>
            </w:r>
            <w:r>
              <w:rPr>
                <w:sz w:val="20"/>
              </w:rPr>
              <w:t>；</w:t>
            </w:r>
          </w:p>
          <w:p>
            <w:pPr>
              <w:pStyle w:val="7"/>
              <w:spacing w:before="163" w:line="396" w:lineRule="auto"/>
              <w:ind w:left="107" w:right="1812" w:rightChars="0"/>
              <w:rPr>
                <w:sz w:val="20"/>
              </w:rPr>
            </w:pPr>
            <w:r>
              <w:rPr>
                <w:sz w:val="20"/>
              </w:rPr>
              <w:t>主要研究者：</w:t>
            </w:r>
            <w:r>
              <w:rPr>
                <w:rFonts w:hint="eastAsia"/>
                <w:sz w:val="20"/>
                <w:lang w:val="en-US" w:eastAsia="zh-CN"/>
              </w:rPr>
              <w:t xml:space="preserve">       </w:t>
            </w:r>
            <w:r>
              <w:rPr>
                <w:sz w:val="20"/>
              </w:rPr>
              <w:t>；联系方式：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</w:t>
            </w:r>
            <w:r>
              <w:rPr>
                <w:sz w:val="20"/>
              </w:rPr>
              <w:t>；本项目总例数：</w:t>
            </w:r>
            <w:r>
              <w:rPr>
                <w:rFonts w:hint="eastAsia"/>
                <w:sz w:val="20"/>
                <w:lang w:val="en-US" w:eastAsia="zh-CN"/>
              </w:rPr>
              <w:t xml:space="preserve">  </w:t>
            </w:r>
            <w:r>
              <w:rPr>
                <w:sz w:val="20"/>
              </w:rPr>
              <w:t>例；</w:t>
            </w:r>
            <w:r>
              <w:rPr>
                <w:rFonts w:hint="eastAsia"/>
                <w:sz w:val="20"/>
                <w:lang w:val="en-US" w:eastAsia="zh-CN"/>
              </w:rPr>
              <w:t xml:space="preserve">   </w:t>
            </w:r>
            <w:r>
              <w:rPr>
                <w:sz w:val="20"/>
              </w:rPr>
              <w:t>中心数：</w:t>
            </w:r>
            <w:r>
              <w:rPr>
                <w:rFonts w:hint="eastAsia"/>
                <w:sz w:val="20"/>
                <w:lang w:val="en-US" w:eastAsia="zh-CN"/>
              </w:rPr>
              <w:t xml:space="preserve">   </w:t>
            </w:r>
            <w:r>
              <w:rPr>
                <w:sz w:val="20"/>
              </w:rPr>
              <w:t>；中心代码：</w:t>
            </w:r>
          </w:p>
          <w:p>
            <w:pPr>
              <w:pStyle w:val="7"/>
              <w:spacing w:before="163" w:line="396" w:lineRule="auto"/>
              <w:ind w:left="107" w:right="1812" w:rightChars="0"/>
              <w:rPr>
                <w:sz w:val="20"/>
              </w:rPr>
            </w:pPr>
            <w:r>
              <w:rPr>
                <w:sz w:val="20"/>
              </w:rPr>
              <w:t>本中心伦理批件号伦理通过时间：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 </w:t>
            </w:r>
            <w:r>
              <w:rPr>
                <w:sz w:val="20"/>
              </w:rPr>
              <w:t>；启动时间：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</w:t>
            </w:r>
            <w:r>
              <w:rPr>
                <w:sz w:val="20"/>
              </w:rPr>
              <w:t>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5000" w:type="pct"/>
            <w:gridSpan w:val="3"/>
          </w:tcPr>
          <w:p>
            <w:pPr>
              <w:pStyle w:val="7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申办方：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                   </w:t>
            </w:r>
            <w:r>
              <w:rPr>
                <w:sz w:val="20"/>
              </w:rPr>
              <w:t>；</w:t>
            </w:r>
          </w:p>
          <w:p>
            <w:pPr>
              <w:pStyle w:val="7"/>
              <w:spacing w:before="164"/>
              <w:ind w:left="107"/>
              <w:rPr>
                <w:sz w:val="20"/>
              </w:rPr>
            </w:pPr>
            <w:r>
              <w:rPr>
                <w:sz w:val="20"/>
              </w:rPr>
              <w:t>联系人：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</w:t>
            </w:r>
            <w:r>
              <w:rPr>
                <w:sz w:val="20"/>
              </w:rPr>
              <w:t>；联系方式：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     </w:t>
            </w:r>
            <w:r>
              <w:rPr>
                <w:sz w:val="20"/>
              </w:rPr>
              <w:t>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5000" w:type="pct"/>
            <w:gridSpan w:val="3"/>
            <w:shd w:val="clear" w:color="auto" w:fill="C0C0C0"/>
          </w:tcPr>
          <w:p>
            <w:pPr>
              <w:pStyle w:val="7"/>
              <w:spacing w:before="52"/>
              <w:ind w:left="107"/>
              <w:rPr>
                <w:sz w:val="20"/>
              </w:rPr>
            </w:pPr>
            <w:r>
              <w:rPr>
                <w:sz w:val="20"/>
              </w:rPr>
              <w:t>质控文件：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142" w:type="pct"/>
          </w:tcPr>
          <w:p>
            <w:pPr>
              <w:pStyle w:val="7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研究者文件夹</w:t>
            </w:r>
          </w:p>
        </w:tc>
        <w:tc>
          <w:tcPr>
            <w:tcW w:w="1231" w:type="pct"/>
          </w:tcPr>
          <w:p>
            <w:pPr>
              <w:pStyle w:val="7"/>
              <w:spacing w:before="113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本</w:t>
            </w:r>
          </w:p>
        </w:tc>
        <w:tc>
          <w:tcPr>
            <w:tcW w:w="2625" w:type="pct"/>
          </w:tcPr>
          <w:p>
            <w:pPr>
              <w:pStyle w:val="7"/>
              <w:spacing w:before="113"/>
              <w:ind w:left="107"/>
              <w:rPr>
                <w:sz w:val="20"/>
              </w:rPr>
            </w:pPr>
            <w:r>
              <w:rPr>
                <w:sz w:val="20"/>
                <w:u w:val="single"/>
              </w:rPr>
              <w:t>备注情况：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142" w:type="pct"/>
          </w:tcPr>
          <w:p>
            <w:pPr>
              <w:pStyle w:val="7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知情同意书</w:t>
            </w:r>
          </w:p>
        </w:tc>
        <w:tc>
          <w:tcPr>
            <w:tcW w:w="1231" w:type="pct"/>
          </w:tcPr>
          <w:p>
            <w:pPr>
              <w:pStyle w:val="7"/>
              <w:spacing w:before="11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份</w:t>
            </w:r>
          </w:p>
        </w:tc>
        <w:tc>
          <w:tcPr>
            <w:tcW w:w="2625" w:type="pct"/>
          </w:tcPr>
          <w:p>
            <w:pPr>
              <w:pStyle w:val="7"/>
              <w:spacing w:before="112"/>
              <w:ind w:left="107"/>
              <w:rPr>
                <w:sz w:val="20"/>
              </w:rPr>
            </w:pPr>
            <w:r>
              <w:rPr>
                <w:sz w:val="20"/>
                <w:u w:val="single"/>
              </w:rPr>
              <w:t>备注情况：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142" w:type="pct"/>
          </w:tcPr>
          <w:p>
            <w:pPr>
              <w:pStyle w:val="7"/>
              <w:spacing w:before="114"/>
              <w:ind w:left="107"/>
              <w:rPr>
                <w:rFonts w:ascii="Times New Roman" w:eastAsia="Times New Roman"/>
                <w:sz w:val="20"/>
              </w:rPr>
            </w:pPr>
            <w:r>
              <w:rPr>
                <w:sz w:val="20"/>
              </w:rPr>
              <w:t>原始资料</w:t>
            </w:r>
            <w:r>
              <w:rPr>
                <w:rFonts w:ascii="Times New Roman" w:eastAsia="Times New Roman"/>
                <w:sz w:val="20"/>
              </w:rPr>
              <w:t>/CRF</w:t>
            </w:r>
          </w:p>
        </w:tc>
        <w:tc>
          <w:tcPr>
            <w:tcW w:w="1231" w:type="pct"/>
          </w:tcPr>
          <w:p>
            <w:pPr>
              <w:pStyle w:val="7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本</w:t>
            </w:r>
            <w:r>
              <w:rPr>
                <w:rFonts w:ascii="Times New Roman" w:eastAsia="Times New Roman"/>
                <w:sz w:val="20"/>
              </w:rPr>
              <w:t xml:space="preserve">/ </w:t>
            </w:r>
            <w:r>
              <w:rPr>
                <w:sz w:val="20"/>
              </w:rPr>
              <w:t>本</w:t>
            </w:r>
          </w:p>
        </w:tc>
        <w:tc>
          <w:tcPr>
            <w:tcW w:w="2625" w:type="pct"/>
          </w:tcPr>
          <w:p>
            <w:pPr>
              <w:pStyle w:val="7"/>
              <w:spacing w:before="114"/>
              <w:ind w:left="107"/>
              <w:rPr>
                <w:sz w:val="20"/>
              </w:rPr>
            </w:pPr>
            <w:r>
              <w:rPr>
                <w:sz w:val="20"/>
                <w:u w:val="single"/>
              </w:rPr>
              <w:t>备注情况：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000" w:type="pct"/>
            <w:gridSpan w:val="3"/>
          </w:tcPr>
          <w:p>
            <w:pPr>
              <w:pStyle w:val="7"/>
              <w:tabs>
                <w:tab w:val="left" w:pos="2987"/>
                <w:tab w:val="left" w:pos="4247"/>
                <w:tab w:val="left" w:pos="5507"/>
              </w:tabs>
              <w:spacing w:before="119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本次检查研究概况：筛选例数：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入组例数：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完成例数：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脱落例数：</w:t>
            </w:r>
          </w:p>
          <w:p>
            <w:pPr>
              <w:pStyle w:val="7"/>
              <w:tabs>
                <w:tab w:val="left" w:pos="2269"/>
                <w:tab w:val="left" w:pos="4178"/>
                <w:tab w:val="left" w:pos="6087"/>
              </w:tabs>
              <w:spacing w:line="360" w:lineRule="auto"/>
              <w:ind w:right="292" w:firstLine="1000" w:firstLineChars="500"/>
              <w:jc w:val="both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脱落原因：□不良事件（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</w:t>
            </w:r>
            <w:r>
              <w:rPr>
                <w:rFonts w:ascii="Times New Roman" w:hAnsi="Times New Roman" w:eastAsia="宋体"/>
                <w:spacing w:val="89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□缺乏疗效（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  □违背方案（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</w:t>
            </w:r>
          </w:p>
          <w:p>
            <w:pPr>
              <w:pStyle w:val="7"/>
              <w:spacing w:before="114"/>
              <w:ind w:firstLine="2000" w:firstLineChars="1000"/>
              <w:rPr>
                <w:sz w:val="20"/>
                <w:u w:val="single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□失访（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</w:t>
            </w:r>
            <w:r>
              <w:rPr>
                <w:rFonts w:ascii="Times New Roman" w:hAnsi="Times New Roman" w:eastAsia="宋体"/>
                <w:spacing w:val="89"/>
                <w:sz w:val="20"/>
                <w:szCs w:val="22"/>
              </w:rPr>
              <w:t xml:space="preserve"> </w:t>
            </w:r>
            <w:r>
              <w:rPr>
                <w:rFonts w:hint="eastAsia" w:ascii="Times New Roman" w:hAnsi="Times New Roman"/>
                <w:spacing w:val="89"/>
                <w:sz w:val="20"/>
                <w:szCs w:val="22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□中止（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 xml:space="preserve">例）  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□其他（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000" w:type="pct"/>
            <w:gridSpan w:val="3"/>
          </w:tcPr>
          <w:p>
            <w:pPr>
              <w:pStyle w:val="7"/>
              <w:spacing w:before="114"/>
              <w:ind w:left="107"/>
              <w:rPr>
                <w:sz w:val="20"/>
                <w:u w:val="single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本次检查为：□早期质控</w:t>
            </w:r>
            <w:r>
              <w:rPr>
                <w:rFonts w:ascii="Times New Roman" w:hAnsi="Times New Roman" w:eastAsia="宋体"/>
                <w:spacing w:val="89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□中期质控</w:t>
            </w:r>
            <w:r>
              <w:rPr>
                <w:rFonts w:ascii="Times New Roman" w:hAnsi="Times New Roman" w:eastAsia="宋体"/>
                <w:spacing w:val="89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□结题质控  □其他（备注：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000" w:type="pct"/>
            <w:gridSpan w:val="3"/>
          </w:tcPr>
          <w:p>
            <w:pPr>
              <w:pStyle w:val="7"/>
              <w:spacing w:before="114"/>
              <w:ind w:left="107"/>
              <w:rPr>
                <w:sz w:val="20"/>
                <w:u w:val="single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本次检查病例（筛查号/随机号）：</w:t>
            </w:r>
          </w:p>
        </w:tc>
      </w:tr>
    </w:tbl>
    <w:p>
      <w:pPr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br w:type="page"/>
      </w:r>
    </w:p>
    <w:p>
      <w:pPr>
        <w:jc w:val="center"/>
        <w:rPr>
          <w:rFonts w:hint="eastAsia" w:ascii="黑体" w:hAnsi="黑体" w:eastAsia="黑体" w:cs="黑体"/>
          <w:sz w:val="28"/>
          <w:szCs w:val="36"/>
        </w:rPr>
      </w:pPr>
    </w:p>
    <w:tbl>
      <w:tblPr>
        <w:tblStyle w:val="4"/>
        <w:tblW w:w="516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"/>
        <w:gridCol w:w="649"/>
        <w:gridCol w:w="3796"/>
        <w:gridCol w:w="3983"/>
        <w:gridCol w:w="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468" w:hRule="atLeast"/>
        </w:trPr>
        <w:tc>
          <w:tcPr>
            <w:tcW w:w="4962" w:type="pct"/>
            <w:gridSpan w:val="4"/>
          </w:tcPr>
          <w:p>
            <w:pPr>
              <w:pStyle w:val="7"/>
              <w:spacing w:before="119" w:line="360" w:lineRule="auto"/>
              <w:ind w:left="300" w:right="292"/>
              <w:jc w:val="center"/>
              <w:rPr>
                <w:rFonts w:ascii="Times New Roman" w:hAnsi="Times New Roman" w:eastAsia="宋体"/>
                <w:b/>
                <w:sz w:val="20"/>
                <w:szCs w:val="22"/>
              </w:rPr>
            </w:pPr>
            <w:r>
              <w:rPr>
                <w:rFonts w:ascii="Times New Roman" w:hAnsi="Times New Roman" w:eastAsia="宋体"/>
                <w:b/>
                <w:sz w:val="28"/>
                <w:szCs w:val="36"/>
              </w:rPr>
              <w:t>检查记录表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8" w:hRule="atLeast"/>
        </w:trPr>
        <w:tc>
          <w:tcPr>
            <w:tcW w:w="2644" w:type="pct"/>
            <w:gridSpan w:val="3"/>
          </w:tcPr>
          <w:p>
            <w:pPr>
              <w:pStyle w:val="7"/>
              <w:spacing w:before="71" w:line="360" w:lineRule="auto"/>
              <w:ind w:right="2" w:rightChars="0"/>
              <w:jc w:val="center"/>
              <w:rPr>
                <w:rFonts w:ascii="Times New Roman" w:hAnsi="Times New Roman" w:eastAsia="宋体"/>
                <w:sz w:val="20"/>
                <w:szCs w:val="22"/>
              </w:rPr>
            </w:pPr>
          </w:p>
          <w:p>
            <w:pPr>
              <w:pStyle w:val="7"/>
              <w:spacing w:before="71" w:line="360" w:lineRule="auto"/>
              <w:ind w:right="2" w:rightChars="0"/>
              <w:jc w:val="center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检查内容</w:t>
            </w:r>
          </w:p>
        </w:tc>
        <w:tc>
          <w:tcPr>
            <w:tcW w:w="231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问题记录、初步分级（分为严重、重要、一般问题）（若结题质控由外院专家完成，则仅记录问题，不要求进行问题严重度分级）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3" w:hRule="atLeast"/>
        </w:trPr>
        <w:tc>
          <w:tcPr>
            <w:tcW w:w="435" w:type="pct"/>
            <w:gridSpan w:val="2"/>
            <w:vMerge w:val="restart"/>
          </w:tcPr>
          <w:p>
            <w:pPr>
              <w:pStyle w:val="7"/>
              <w:spacing w:before="71" w:line="360" w:lineRule="auto"/>
              <w:ind w:left="107" w:right="2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 知情同意</w:t>
            </w: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1.1 筛选前签署知情同意书*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5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1.2 受试者本人和研究者签名及签署时间*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8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1.3 如受试者无行为能力等，由其法定代理人签名及签署时间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3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1.4 知情同意书副本交予受试者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5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1.5 知情同意书修改经过伦理委员会批准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8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1.6 知情同意书修改后告知受试者并且重新签署（如有）*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8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1.7 知情同意过程在原始病历/研究病历中记录完整*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9" w:hRule="atLeast"/>
        </w:trPr>
        <w:tc>
          <w:tcPr>
            <w:tcW w:w="435" w:type="pct"/>
            <w:gridSpan w:val="2"/>
            <w:vMerge w:val="restart"/>
          </w:tcPr>
          <w:p>
            <w:pPr>
              <w:pStyle w:val="7"/>
              <w:spacing w:before="73" w:line="360" w:lineRule="auto"/>
              <w:ind w:left="107" w:right="27"/>
              <w:jc w:val="both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 临床试验的实施</w:t>
            </w: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 取得伦理委员会批件后以及签署合同后方可开始筛选受试者*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4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2.2 试验方案修改经过伦理委员会批准*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3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2.3 建立并执行适合本项目特点的 SOP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5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2.4 随机过程规范（如适用）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4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2.5 受试者筛选入组表、鉴认代码表及时填写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3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2.6 入组受试者符合诊断标准和入排标准*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9" w:hRule="atLeast"/>
        </w:trPr>
        <w:tc>
          <w:tcPr>
            <w:tcW w:w="435" w:type="pct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2.7 研究者熟悉临床试验方案及相关资料，并熟</w:t>
            </w:r>
          </w:p>
          <w:p>
            <w:pPr>
              <w:pStyle w:val="7"/>
              <w:spacing w:before="14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悉受试产品的使用*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7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pStyle w:val="7"/>
              <w:spacing w:line="360" w:lineRule="auto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378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360" w:lineRule="auto"/>
              <w:ind w:left="-199" w:leftChars="-95" w:firstLine="0" w:firstLineChars="0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before="67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2.8 合并用药为方案允许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2.9 按方案要求对受试者进行访视*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2.10 按方案要求进行疗效评价*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2.11 检查报告单无缺失并有研究者对异常值判读</w:t>
            </w:r>
          </w:p>
          <w:p>
            <w:pPr>
              <w:pStyle w:val="7"/>
              <w:spacing w:before="144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记录及签名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2.12 对有临床意义的检查异常情况及时处理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2.13 病例完成情况按预期进度（如有要求）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2.14 盲法试验应急信封妥善保存，紧急揭盲应有</w:t>
            </w:r>
          </w:p>
          <w:p>
            <w:pPr>
              <w:pStyle w:val="7"/>
              <w:spacing w:before="144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相关记录（如有）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2.15 方案违背及时报告伦理委员会*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 w:right="2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 研究病历</w:t>
            </w: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3.1 研究病历记录及时、规范*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3.2 修改内容签名并注明日期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3.3 检验及辅助检查单及时粘贴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3.4 检验及辅助检查按随访时间顺序粘贴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8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4.CRF</w:t>
            </w:r>
          </w:p>
          <w:p>
            <w:pPr>
              <w:pStyle w:val="7"/>
              <w:spacing w:before="156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w w:val="99"/>
                <w:sz w:val="20"/>
                <w:szCs w:val="22"/>
              </w:rPr>
              <w:t>表</w:t>
            </w: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4.1 CRF 填写规范、及时、准确*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4.2 CRF 记录的内容可以溯源*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4.3 修改内容签名并注明日期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4.4 合并用药记录完整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4.5 AE 及时记录与随访*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4.6 SAE 及时处理、上报、记录、随访及总结*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 w:right="20"/>
              <w:jc w:val="both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5. 受试产品管理</w:t>
            </w: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5.1 该产品是否有具备资质的检测机构出具的结论合格的产品检验报告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 w:right="36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5.2 受试产品的管理记录（包括运输、接收、处理、储存、分发、回收与销毁等）是否完整，数量是否相符*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 xml:space="preserve">5.3 </w:t>
            </w:r>
            <w:r>
              <w:rPr>
                <w:rFonts w:ascii="Times New Roman" w:hAnsi="Times New Roman" w:eastAsia="宋体"/>
                <w:spacing w:val="-4"/>
                <w:sz w:val="20"/>
                <w:szCs w:val="22"/>
              </w:rPr>
              <w:t>受试产品的运输条件、储存温度、储存条件、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储存时间、安全有效期等是否符合要求*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5.4 受试产品是否与检测报告、临床试验报告中的产品名称、规格型号一致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 w:right="2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 实验室检查</w:t>
            </w: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6.1 标本及检验报告交接及时并记录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6.2 受试者姓名、性别等基本信息正确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6.3 检验及辅助检查单齐全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6.4 检验及辅助检查项目齐全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6.5 检查报告单均有研究者签名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6.6 检验项目可溯源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6.7 热敏纸报告单复印保存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(备注：带*号的项目较有可能出现严重问题，须特别关注)</w:t>
      </w:r>
    </w:p>
    <w:p>
      <w:pPr>
        <w:spacing w:line="360" w:lineRule="auto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需</w:t>
      </w:r>
      <w:r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  <w:t>重点关注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的问题：</w:t>
      </w:r>
    </w:p>
    <w:p>
      <w:pPr>
        <w:pStyle w:val="7"/>
        <w:spacing w:before="101" w:line="360" w:lineRule="auto"/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  <w:t>知情同意书</w:t>
      </w:r>
    </w:p>
    <w:p>
      <w:pPr>
        <w:pStyle w:val="7"/>
        <w:numPr>
          <w:ilvl w:val="0"/>
          <w:numId w:val="1"/>
        </w:numPr>
        <w:spacing w:before="101" w:line="360" w:lineRule="auto"/>
        <w:jc w:val="left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研究者和受试者是否签名、注明日期？复印件是否提交给受试者？代签人是否注明与受试者关系？</w:t>
      </w:r>
    </w:p>
    <w:p>
      <w:pPr>
        <w:pStyle w:val="7"/>
        <w:numPr>
          <w:ilvl w:val="0"/>
          <w:numId w:val="1"/>
        </w:numPr>
        <w:spacing w:before="101" w:line="360" w:lineRule="auto"/>
        <w:jc w:val="left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知情同意书是否经伦理委员会批准？</w:t>
      </w:r>
    </w:p>
    <w:p>
      <w:pPr>
        <w:pStyle w:val="7"/>
        <w:numPr>
          <w:ilvl w:val="0"/>
          <w:numId w:val="1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ascii="Times New Roman" w:hAnsi="Times New Roman" w:eastAsia="宋体"/>
          <w:sz w:val="20"/>
          <w:szCs w:val="20"/>
        </w:rPr>
        <w:t>知情同意书与筛选时间、入组时间的逻辑性；</w:t>
      </w:r>
    </w:p>
    <w:p>
      <w:pPr>
        <w:pStyle w:val="7"/>
        <w:numPr>
          <w:ilvl w:val="0"/>
          <w:numId w:val="1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ascii="Times New Roman" w:hAnsi="Times New Roman" w:eastAsia="宋体"/>
          <w:sz w:val="20"/>
          <w:szCs w:val="20"/>
        </w:rPr>
        <w:t>更新的 ICF 是否经伦理委员会批准？仍在试验中的受试者是否重新签署 ICF？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  <w:t>原始数据核对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szCs w:val="20"/>
          <w:lang w:val="en-US" w:eastAsia="zh-CN"/>
        </w:rPr>
        <w:t>1、 入选与排除标准；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szCs w:val="20"/>
          <w:lang w:val="en-US" w:eastAsia="zh-CN"/>
        </w:rPr>
        <w:t>2、 合并用药的填写；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szCs w:val="20"/>
          <w:lang w:val="en-US" w:eastAsia="zh-CN"/>
        </w:rPr>
        <w:t>3、 CRF 与原始病历核对及溯源；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szCs w:val="20"/>
          <w:lang w:val="en-US" w:eastAsia="zh-CN"/>
        </w:rPr>
        <w:t>4、 SAE 随访。</w:t>
      </w:r>
    </w:p>
    <w:tbl>
      <w:tblPr>
        <w:tblStyle w:val="5"/>
        <w:tblpPr w:leftFromText="180" w:rightFromText="180" w:vertAnchor="text" w:horzAnchor="page" w:tblpX="1915" w:tblpY="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rPr>
                <w:rFonts w:hint="default" w:ascii="Times New Roman" w:hAnsi="Times New Roman" w:eastAsia="宋体"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highlight w:val="lightGray"/>
                <w:vertAlign w:val="baseline"/>
                <w:lang w:val="en-US" w:eastAsia="zh-CN"/>
              </w:rPr>
              <w:t xml:space="preserve">检查反馈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7"/>
              <w:spacing w:before="53"/>
              <w:ind w:right="258" w:rightChars="123"/>
              <w:rPr>
                <w:rFonts w:hint="eastAsia" w:ascii="Times New Roman" w:hAnsi="Times New Roman" w:eastAsia="宋体"/>
                <w:sz w:val="20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</w:rPr>
              <w:t>是否发现问题</w:t>
            </w:r>
            <w:r>
              <w:rPr>
                <w:rFonts w:hint="eastAsia" w:ascii="Times New Roman" w:hAnsi="Times New Roman" w:eastAsia="宋体"/>
                <w:sz w:val="20"/>
                <w:lang w:eastAsia="zh-CN"/>
              </w:rPr>
              <w:t>：</w:t>
            </w:r>
          </w:p>
          <w:p>
            <w:pPr>
              <w:pStyle w:val="7"/>
              <w:spacing w:before="53"/>
              <w:ind w:left="107" w:right="258" w:rightChars="123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t xml:space="preserve">  否                              </w:t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t xml:space="preserve"> 是，请详细记录</w:t>
            </w: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8522" w:type="dxa"/>
          </w:tcPr>
          <w:p>
            <w:pP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 xml:space="preserve">质控人员：                            </w:t>
            </w:r>
          </w:p>
          <w:p>
            <w:pP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日期：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1634"/>
        <w:tab w:val="clear" w:pos="4153"/>
      </w:tabs>
      <w:jc w:val="both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 xml:space="preserve">V1.0, </w:t>
    </w:r>
    <w:r>
      <w:rPr>
        <w:rFonts w:hint="eastAsia"/>
        <w:lang w:val="en-US" w:eastAsia="zh-CN"/>
      </w:rPr>
      <w:t>2022年9月3日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/>
        <w:sz w:val="20"/>
        <w:szCs w:val="28"/>
        <w:lang w:val="en-US" w:eastAsia="zh-CN"/>
      </w:rPr>
    </w:pPr>
    <w:r>
      <w:rPr>
        <w:rFonts w:hint="eastAsia"/>
        <w:sz w:val="20"/>
        <w:szCs w:val="2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default"/>
        <w:sz w:val="20"/>
        <w:szCs w:val="28"/>
        <w:lang w:val="en-US" w:eastAsia="zh-CN"/>
      </w:rPr>
    </w:pPr>
    <w:r>
      <w:rPr>
        <w:rFonts w:hint="eastAsia"/>
        <w:sz w:val="20"/>
        <w:szCs w:val="28"/>
        <w:lang w:val="en-US" w:eastAsia="zh-CN"/>
      </w:rPr>
      <w:t xml:space="preserve">杭州市第七人民医院                                            </w:t>
    </w:r>
    <w:r>
      <w:rPr>
        <w:rFonts w:hint="eastAsia" w:ascii="Times New Roman" w:hAnsi="Times New Roman" w:eastAsia="宋体" w:cs="宋体"/>
        <w:color w:val="333333"/>
        <w:spacing w:val="2"/>
        <w:sz w:val="23"/>
        <w:szCs w:val="23"/>
        <w:lang w:val="en-US" w:eastAsia="zh-CN"/>
      </w:rPr>
      <w:t>JG-ADM-010-AF06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ED5145"/>
    <w:multiLevelType w:val="singleLevel"/>
    <w:tmpl w:val="31ED51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139F7AA9"/>
    <w:rsid w:val="149A7835"/>
    <w:rsid w:val="18635167"/>
    <w:rsid w:val="197C7E27"/>
    <w:rsid w:val="1CAE2016"/>
    <w:rsid w:val="23130E25"/>
    <w:rsid w:val="2812232D"/>
    <w:rsid w:val="2D6B4F18"/>
    <w:rsid w:val="2E89643F"/>
    <w:rsid w:val="350137AB"/>
    <w:rsid w:val="395D29A2"/>
    <w:rsid w:val="4569251E"/>
    <w:rsid w:val="47B2035D"/>
    <w:rsid w:val="4AE8643B"/>
    <w:rsid w:val="5BEF05B4"/>
    <w:rsid w:val="6A5F1FF9"/>
    <w:rsid w:val="6D58019A"/>
    <w:rsid w:val="7A3B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1607</Words>
  <Characters>1736</Characters>
  <Lines>0</Lines>
  <Paragraphs>0</Paragraphs>
  <TotalTime>0</TotalTime>
  <ScaleCrop>false</ScaleCrop>
  <LinksUpToDate>false</LinksUpToDate>
  <CharactersWithSpaces>2319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2021-04-11T03:59:00Z</dcterms:created>
  <dc:creator>SQYY</dc:creator>
  <cp:lastModifiedBy>乐乐</cp:lastModifiedBy>
  <cp:lastPrinted>2022-01-13T06:29:00Z</cp:lastPrinted>
  <dcterms:modified xsi:type="dcterms:W3CDTF">2023-10-19T02:35:29Z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4CFB2E93609F4B7197458B80119D98B5</vt:lpwstr>
  </property>
</Properties>
</file>